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Google Sans" w:cs="Google Sans" w:eastAsia="Google Sans" w:hAnsi="Google Sans"/>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4">
    <w:pPr>
      <w:rPr>
        <w:rFonts w:ascii="Google Sans" w:cs="Google Sans" w:eastAsia="Google Sans" w:hAnsi="Google Sans"/>
        <w:b w:val="1"/>
      </w:rPr>
    </w:pPr>
    <w:r w:rsidDel="00000000" w:rsidR="00000000" w:rsidRPr="00000000">
      <w:rPr>
        <w:rtl w:val="0"/>
      </w:rPr>
    </w:r>
  </w:p>
  <w:p w:rsidR="00000000" w:rsidDel="00000000" w:rsidP="00000000" w:rsidRDefault="00000000" w:rsidRPr="00000000" w14:paraId="00000005">
    <w:pPr>
      <w:jc w:val="center"/>
      <w:rPr>
        <w:rFonts w:ascii="Google Sans" w:cs="Google Sans" w:eastAsia="Google Sans" w:hAnsi="Google Sans"/>
        <w:b w:val="1"/>
      </w:rPr>
    </w:pPr>
    <w:r w:rsidDel="00000000" w:rsidR="00000000" w:rsidRPr="00000000">
      <w:rPr>
        <w:rFonts w:ascii="Google Sans" w:cs="Google Sans" w:eastAsia="Google Sans" w:hAnsi="Google Sans"/>
        <w:b w:val="1"/>
      </w:rPr>
      <w:drawing>
        <wp:inline distB="114300" distT="114300" distL="114300" distR="114300">
          <wp:extent cx="1776413" cy="1116369"/>
          <wp:effectExtent b="0" l="0" r="0" t="0"/>
          <wp:docPr id="1" name="image1.png"/>
          <a:graphic>
            <a:graphicData uri="http://schemas.openxmlformats.org/drawingml/2006/picture">
              <pic:pic>
                <pic:nvPicPr>
                  <pic:cNvPr id="0" name="image1.png"/>
                  <pic:cNvPicPr preferRelativeResize="0"/>
                </pic:nvPicPr>
                <pic:blipFill>
                  <a:blip r:embed="rId1"/>
                  <a:srcRect b="18143" l="0" r="0" t="19040"/>
                  <a:stretch>
                    <a:fillRect/>
                  </a:stretch>
                </pic:blipFill>
                <pic:spPr>
                  <a:xfrm>
                    <a:off x="0" y="0"/>
                    <a:ext cx="1776413" cy="111636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rFonts w:ascii="Google Sans" w:cs="Google Sans" w:eastAsia="Google Sans" w:hAnsi="Google Sans"/>
        <w:b w:val="1"/>
      </w:rPr>
    </w:pPr>
    <w:r w:rsidDel="00000000" w:rsidR="00000000" w:rsidRPr="00000000">
      <w:rPr>
        <w:rFonts w:ascii="Google Sans" w:cs="Google Sans" w:eastAsia="Google Sans" w:hAnsi="Google Sans"/>
        <w:b w:val="1"/>
        <w:rtl w:val="0"/>
      </w:rPr>
      <w:t xml:space="preserve">All information provided in this letter is from the opinion of Commissioner Rylee Peak and does not represent the views of any other government, business, person, or entity. This letter was produced by Commissioner Peak. This letter does not represent an official publication of the City of Moreno Valley or any other related entity.</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2">
    <w:pPr>
      <w:jc w:val="right"/>
      <w:rPr>
        <w:rFonts w:ascii="Google Sans" w:cs="Google Sans" w:eastAsia="Google Sans" w:hAnsi="Google Sans"/>
        <w:b w:val="1"/>
      </w:rPr>
    </w:pPr>
    <w:r w:rsidDel="00000000" w:rsidR="00000000" w:rsidRPr="00000000">
      <w:rPr>
        <w:rFonts w:ascii="Google Sans" w:cs="Google Sans" w:eastAsia="Google Sans" w:hAnsi="Google Sans"/>
        <w:b w:val="1"/>
        <w:rtl w:val="0"/>
      </w:rPr>
      <w:t xml:space="preserve">Commissioner Rylee J. Peak</w:t>
    </w:r>
  </w:p>
  <w:p w:rsidR="00000000" w:rsidDel="00000000" w:rsidP="00000000" w:rsidRDefault="00000000" w:rsidRPr="00000000" w14:paraId="00000003">
    <w:pPr>
      <w:jc w:val="right"/>
      <w:rPr>
        <w:rFonts w:ascii="Google Sans" w:cs="Google Sans" w:eastAsia="Google Sans" w:hAnsi="Google Sans"/>
      </w:rPr>
    </w:pPr>
    <w:hyperlink r:id="rId1">
      <w:r w:rsidDel="00000000" w:rsidR="00000000" w:rsidRPr="00000000">
        <w:rPr>
          <w:rFonts w:ascii="Google Sans" w:cs="Google Sans" w:eastAsia="Google Sans" w:hAnsi="Google Sans"/>
          <w:color w:val="1155cc"/>
          <w:u w:val="single"/>
          <w:rtl w:val="0"/>
        </w:rPr>
        <w:t xml:space="preserve">rylee.peak@govexa.org</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mailto:rylee.peak@govex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